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r w:rsidDel="00000000" w:rsidR="00000000" w:rsidRPr="00000000">
        <w:rPr>
          <w:rtl w:val="0"/>
        </w:rPr>
      </w:r>
    </w:p>
    <w:p w:rsidR="00000000" w:rsidDel="00000000" w:rsidP="00000000" w:rsidRDefault="00000000" w:rsidRPr="00000000" w14:paraId="00000002">
      <w:pPr>
        <w:pStyle w:val="Heading2"/>
        <w:rPr/>
      </w:pP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rtl w:val="0"/>
        </w:rPr>
        <w:t xml:space="preserve">Relato de experiência: Uso de modelos lúdicos para o estudo da Anatomia Humana</w:t>
      </w:r>
      <w:r w:rsidDel="00000000" w:rsidR="00000000" w:rsidRPr="00000000">
        <w:rPr>
          <w:rtl w:val="0"/>
        </w:rPr>
      </w:r>
    </w:p>
    <w:p w:rsidR="00000000" w:rsidDel="00000000" w:rsidP="00000000" w:rsidRDefault="00000000" w:rsidRPr="00000000" w14:paraId="00000005">
      <w:pPr>
        <w:pStyle w:val="Subtitle"/>
        <w:rPr/>
      </w:pPr>
      <w:r w:rsidDel="00000000" w:rsidR="00000000" w:rsidRPr="00000000">
        <w:rPr>
          <w:rtl w:val="0"/>
        </w:rPr>
      </w:r>
    </w:p>
    <w:p w:rsidR="00000000" w:rsidDel="00000000" w:rsidP="00000000" w:rsidRDefault="00000000" w:rsidRPr="00000000" w14:paraId="00000006">
      <w:pPr>
        <w:spacing w:line="240" w:lineRule="auto"/>
        <w:jc w:val="left"/>
        <w:rPr>
          <w:sz w:val="22"/>
          <w:szCs w:val="22"/>
        </w:rPr>
      </w:pPr>
      <w:r w:rsidDel="00000000" w:rsidR="00000000" w:rsidRPr="00000000">
        <w:rPr>
          <w:sz w:val="22"/>
          <w:szCs w:val="22"/>
          <w:rtl w:val="0"/>
        </w:rPr>
        <w:t xml:space="preserve">Carlos Eduardo Pazeli Gomes; </w:t>
      </w:r>
    </w:p>
    <w:p w:rsidR="00000000" w:rsidDel="00000000" w:rsidP="00000000" w:rsidRDefault="00000000" w:rsidRPr="00000000" w14:paraId="00000007">
      <w:pPr>
        <w:pStyle w:val="Subtitle"/>
        <w:jc w:val="left"/>
        <w:rPr/>
      </w:pPr>
      <w:r w:rsidDel="00000000" w:rsidR="00000000" w:rsidRPr="00000000">
        <w:rPr>
          <w:rtl w:val="0"/>
        </w:rPr>
      </w:r>
    </w:p>
    <w:p w:rsidR="00000000" w:rsidDel="00000000" w:rsidP="00000000" w:rsidRDefault="00000000" w:rsidRPr="00000000" w14:paraId="00000008">
      <w:pPr>
        <w:pStyle w:val="Subtitle"/>
        <w:jc w:val="left"/>
        <w:rPr/>
      </w:pPr>
      <w:r w:rsidDel="00000000" w:rsidR="00000000" w:rsidRPr="00000000">
        <w:rPr>
          <w:rtl w:val="0"/>
        </w:rPr>
        <w:t xml:space="preserve">Professor(a) orientador(a): Mariana Aparecida S. Godinho</w:t>
      </w:r>
    </w:p>
    <w:p w:rsidR="00000000" w:rsidDel="00000000" w:rsidP="00000000" w:rsidRDefault="00000000" w:rsidRPr="00000000" w14:paraId="00000009">
      <w:pPr>
        <w:pStyle w:val="Subtitle"/>
        <w:jc w:val="left"/>
        <w:rPr/>
      </w:pPr>
      <w:r w:rsidDel="00000000" w:rsidR="00000000" w:rsidRPr="00000000">
        <w:rPr>
          <w:rtl w:val="0"/>
        </w:rPr>
      </w:r>
    </w:p>
    <w:p w:rsidR="00000000" w:rsidDel="00000000" w:rsidP="00000000" w:rsidRDefault="00000000" w:rsidRPr="00000000" w14:paraId="0000000A">
      <w:pPr>
        <w:pStyle w:val="Subtitle"/>
        <w:jc w:val="left"/>
        <w:rPr/>
      </w:pPr>
      <w:r w:rsidDel="00000000" w:rsidR="00000000" w:rsidRPr="00000000">
        <w:rPr>
          <w:rtl w:val="0"/>
        </w:rPr>
      </w:r>
    </w:p>
    <w:p w:rsidR="00000000" w:rsidDel="00000000" w:rsidP="00000000" w:rsidRDefault="00000000" w:rsidRPr="00000000" w14:paraId="0000000B">
      <w:pPr>
        <w:pStyle w:val="Subtitle"/>
        <w:jc w:val="left"/>
        <w:rPr>
          <w:b w:val="1"/>
        </w:rPr>
      </w:pPr>
      <w:r w:rsidDel="00000000" w:rsidR="00000000" w:rsidRPr="00000000">
        <w:rPr>
          <w:b w:val="1"/>
          <w:rtl w:val="0"/>
        </w:rPr>
        <w:t xml:space="preserve">Resumo: </w:t>
      </w:r>
      <w:r w:rsidDel="00000000" w:rsidR="00000000" w:rsidRPr="00000000">
        <w:rPr>
          <w:highlight w:val="white"/>
          <w:rtl w:val="0"/>
        </w:rPr>
        <w:t xml:space="preserve">O método lúdico-pedagógico consiste em uma metodologia que objetiva promover maior interação e aproveitamento dos conteúdos. A partir do ponto de promover maior interação dos alunos com o conteúdo e possibilitar uma maior assimilação do mesmo, este trabalho foi baseado na experiência proporcionada pelo Programa Institucional de Bolsas de Iniciação à Docência (PIBID), com o uso de modelos lúdicos confeccionados pelos próprios alunos. O objetivo do presente artigo visa discorrer sobre como o uso de modelos lúdicos podem facilitar o estudo de anatomia nas escolas?. Ao final foi possível observar um interesse maior dos alunos pelo conteúdo de anatomia, uma participação mais ativa nas aulas.  </w:t>
      </w:r>
      <w:r w:rsidDel="00000000" w:rsidR="00000000" w:rsidRPr="00000000">
        <w:rPr>
          <w:b w:val="1"/>
          <w:rtl w:val="0"/>
        </w:rPr>
        <w:t xml:space="preserve">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b w:val="1"/>
          <w:sz w:val="22"/>
          <w:szCs w:val="22"/>
          <w:rtl w:val="0"/>
        </w:rPr>
        <w:t xml:space="preserve">Abstract</w:t>
      </w:r>
      <w:r w:rsidDel="00000000" w:rsidR="00000000" w:rsidRPr="00000000">
        <w:rPr>
          <w:sz w:val="22"/>
          <w:szCs w:val="22"/>
          <w:rtl w:val="0"/>
        </w:rPr>
        <w:t xml:space="preserve">: The playful-pedagogical method is a methodology that aims to promote greater interaction with and better understanding of content. With the goal of fostering increased student interaction with the content and enabling better assimilation, this work was based on the experience provided by the Programa Institucional de Bolsas de Iniciação a Docência (PIBID), using playful models created by the students themselves. The objective of the present article is to discuss how the use of playful models can facilitate the study of anatomy in schools?. Ultimately, it was possible to observe a greater student interest in anatomy content and more active participation in classes.</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b w:val="1"/>
          <w:sz w:val="22"/>
          <w:szCs w:val="22"/>
          <w:rtl w:val="0"/>
        </w:rPr>
        <w:t xml:space="preserve">Resumen</w:t>
      </w:r>
      <w:r w:rsidDel="00000000" w:rsidR="00000000" w:rsidRPr="00000000">
        <w:rPr>
          <w:sz w:val="22"/>
          <w:szCs w:val="22"/>
          <w:rtl w:val="0"/>
        </w:rPr>
        <w:t xml:space="preserve">: El método lúdico-pedagógico consiste en una metodología que tiene como objetivo promover una mayor interacción y aprovechamiento de los contenidos. A partir del punto de promover una mayor interacción de los alumnos con el contenido y posibilitar una mayor asimilación del mismo, este trabajo se basó en la experiencia proporcionada por el Programa Institucional de Bolsas de Iniciação a Docência (PIBID), con el uso de modelos lúdicos confeccionados por los propios alumnos. El objetivo del presente artículo es discurrir sobre ¿cómo el uso de modelos lúdicos puede facilitar el estudio de anatomía en las escuelas?. Al final, fue posible observar un mayor interés de los alumnos por el contenido de anatomía y una participación más activa en las clases.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2"/>
          <w:szCs w:val="22"/>
        </w:rPr>
      </w:pPr>
      <w:bookmarkStart w:colFirst="0" w:colLast="0" w:name="_gjdgxs" w:id="0"/>
      <w:bookmarkEnd w:id="0"/>
      <w:r w:rsidDel="00000000" w:rsidR="00000000" w:rsidRPr="00000000">
        <w:rPr>
          <w:b w:val="1"/>
          <w:rtl w:val="0"/>
        </w:rPr>
        <w:t xml:space="preserve">Introdução: </w:t>
      </w:r>
      <w:r w:rsidDel="00000000" w:rsidR="00000000" w:rsidRPr="00000000">
        <w:rPr>
          <w:rFonts w:ascii="Times New Roman" w:cs="Times New Roman" w:eastAsia="Times New Roman" w:hAnsi="Times New Roman"/>
          <w:rtl w:val="0"/>
        </w:rPr>
        <w:t xml:space="preserve"> </w:t>
      </w:r>
      <w:r w:rsidDel="00000000" w:rsidR="00000000" w:rsidRPr="00000000">
        <w:rPr>
          <w:sz w:val="22"/>
          <w:szCs w:val="22"/>
          <w:highlight w:val="white"/>
          <w:rtl w:val="0"/>
        </w:rPr>
        <w:t xml:space="preserve">“Na    prática    é    perceptível    que    há divergências   no   que   concerne   aos   métodos   de aprendizagem e didática, bem como dessemelhança entre  os  níveis  de  aprendizagem  e  interesse  no assunto   ministrado. [...] Isso pode ser explicado por alguns desses alunos estarem sujeitos   às   mudanças   de   hábitos   ou   de   rotina, condições socioeconômicas ou distrações ( smartphones ) que permeiam o estudante, levando a um baixo desempenho” (CANCIAN; MALACARNE, 2019).</w:t>
      </w:r>
      <w:r w:rsidDel="00000000" w:rsidR="00000000" w:rsidRPr="00000000">
        <w:rPr>
          <w:rtl w:val="0"/>
        </w:rPr>
      </w:r>
    </w:p>
    <w:p w:rsidR="00000000" w:rsidDel="00000000" w:rsidP="00000000" w:rsidRDefault="00000000" w:rsidRPr="00000000" w14:paraId="00000012">
      <w:pPr>
        <w:widowControl w:val="0"/>
        <w:rPr>
          <w:sz w:val="22"/>
          <w:szCs w:val="22"/>
        </w:rPr>
      </w:pPr>
      <w:r w:rsidDel="00000000" w:rsidR="00000000" w:rsidRPr="00000000">
        <w:rPr>
          <w:sz w:val="22"/>
          <w:szCs w:val="22"/>
          <w:rtl w:val="0"/>
        </w:rPr>
        <w:t xml:space="preserve">         </w:t>
      </w:r>
      <w:r w:rsidDel="00000000" w:rsidR="00000000" w:rsidRPr="00000000">
        <w:rPr>
          <w:sz w:val="22"/>
          <w:szCs w:val="22"/>
          <w:highlight w:val="white"/>
          <w:rtl w:val="0"/>
        </w:rPr>
        <w:t xml:space="preserve">Com a invalidade de driblar as distrações os professores têm investido cada vez mais em aulas de metodologias ativas. O método lúdico-pedagógico consiste em uma metodologia que objetiva promover maior interação e aproveitamento dos conteúdos. Tal modalidade é considerada eficiente por provocar nos alunos o interesse de desenvolver as atividades propostas. </w:t>
      </w:r>
      <w:r w:rsidDel="00000000" w:rsidR="00000000" w:rsidRPr="00000000">
        <w:rPr>
          <w:rtl w:val="0"/>
        </w:rPr>
      </w:r>
    </w:p>
    <w:p w:rsidR="00000000" w:rsidDel="00000000" w:rsidP="00000000" w:rsidRDefault="00000000" w:rsidRPr="00000000" w14:paraId="00000013">
      <w:pPr>
        <w:widowControl w:val="0"/>
        <w:rPr>
          <w:sz w:val="22"/>
          <w:szCs w:val="22"/>
        </w:rPr>
      </w:pPr>
      <w:r w:rsidDel="00000000" w:rsidR="00000000" w:rsidRPr="00000000">
        <w:rPr>
          <w:sz w:val="22"/>
          <w:szCs w:val="22"/>
          <w:rtl w:val="0"/>
        </w:rPr>
        <w:t xml:space="preserve">         </w:t>
      </w:r>
      <w:r w:rsidDel="00000000" w:rsidR="00000000" w:rsidRPr="00000000">
        <w:rPr>
          <w:sz w:val="22"/>
          <w:szCs w:val="22"/>
          <w:highlight w:val="white"/>
          <w:rtl w:val="0"/>
        </w:rPr>
        <w:t xml:space="preserve">“A utilização do  método  lúdico  para  o  ensino  contribui  para  os processos de ensino e aprendizagem, tendo em vista que   ultrapassam   a   dimensão   da   rotina   escolar” (COSTA et al., 2020).</w:t>
      </w:r>
      <w:r w:rsidDel="00000000" w:rsidR="00000000" w:rsidRPr="00000000">
        <w:rPr>
          <w:rtl w:val="0"/>
        </w:rPr>
      </w:r>
    </w:p>
    <w:p w:rsidR="00000000" w:rsidDel="00000000" w:rsidP="00000000" w:rsidRDefault="00000000" w:rsidRPr="00000000" w14:paraId="00000014">
      <w:pPr>
        <w:rPr>
          <w:sz w:val="22"/>
          <w:szCs w:val="22"/>
        </w:rPr>
      </w:pPr>
      <w:bookmarkStart w:colFirst="0" w:colLast="0" w:name="_gworr8xd178u" w:id="1"/>
      <w:bookmarkEnd w:id="1"/>
      <w:r w:rsidDel="00000000" w:rsidR="00000000" w:rsidRPr="00000000">
        <w:rPr>
          <w:sz w:val="22"/>
          <w:szCs w:val="22"/>
          <w:rtl w:val="0"/>
        </w:rPr>
        <w:t xml:space="preserve">         </w:t>
      </w:r>
      <w:r w:rsidDel="00000000" w:rsidR="00000000" w:rsidRPr="00000000">
        <w:rPr>
          <w:sz w:val="22"/>
          <w:szCs w:val="22"/>
          <w:highlight w:val="white"/>
          <w:rtl w:val="0"/>
        </w:rPr>
        <w:t xml:space="preserve">A partir do ponto de promover maior interação dos alunos com o conteúdo e possibilitar uma maior assimilação do mesmo, este trabalho tem como objetivo um relato sobre como o uso de modelos lúdicos podem facilitar o estudo de anatomia nas escolas? Como implementar a metodologia lúdica nas aulas de anatomía?. Para discorrer sobre o tema foi utilizado o período de experiência proporcionada pelo Programa Institucional de Bolsas de Iniciação à Docência (PIBID), com o uso de modelos lúdicos confeccionados pelos próprios alunos com materiais recicláveis a fim de também incentivar atitudes de conservação ambiental, pauta essa muito levantada nos ensinos fundamental e médio.</w:t>
      </w:r>
      <w:r w:rsidDel="00000000" w:rsidR="00000000" w:rsidRPr="00000000">
        <w:rPr>
          <w:b w:val="1"/>
          <w:rtl w:val="0"/>
        </w:rPr>
        <w:t xml:space="preserve"> Métodos: </w:t>
      </w:r>
      <w:r w:rsidDel="00000000" w:rsidR="00000000" w:rsidRPr="00000000">
        <w:rPr>
          <w:sz w:val="22"/>
          <w:szCs w:val="22"/>
          <w:rtl w:val="0"/>
        </w:rPr>
        <w:t xml:space="preserve">O presente trabalho se trata de um relato de experiência realizado</w:t>
      </w:r>
      <w:r w:rsidDel="00000000" w:rsidR="00000000" w:rsidRPr="00000000">
        <w:rPr>
          <w:b w:val="1"/>
          <w:rtl w:val="0"/>
        </w:rPr>
        <w:t xml:space="preserve"> </w:t>
      </w:r>
      <w:r w:rsidDel="00000000" w:rsidR="00000000" w:rsidRPr="00000000">
        <w:rPr>
          <w:sz w:val="22"/>
          <w:szCs w:val="22"/>
          <w:rtl w:val="0"/>
        </w:rPr>
        <w:t xml:space="preserve">d</w:t>
      </w:r>
      <w:r w:rsidDel="00000000" w:rsidR="00000000" w:rsidRPr="00000000">
        <w:rPr>
          <w:sz w:val="22"/>
          <w:szCs w:val="22"/>
          <w:rtl w:val="0"/>
        </w:rPr>
        <w:t xml:space="preserve">urante a participação no programa PIBID, no mês de outubro de 2023 onde foi trabalhado o presente modelo em duas turmas, ambas do segundo ano do ensino médio de tempo integral da Escola Estadual Maria De Lucca Pinto Coelho, em Manhuaçu no estado de Minas Gerais, sendo ministradas 4 aulas com auxílio do professor orientador do programa, para o desenvolvimento deste projeto. Sendo uma aula inicial de 50 minutos introduzindo o conteúdo de anatomia geral. Nesse primeiro momento foi proporcionado aos alunos entenderem o que é cada estrutura que compõe o corpo humano, introduzindo os conceitos básicos da relação estrutura e função de cada sistema que compõem o corpo humano. Ao final da mesma aula, foi realizado um sorteio onde foram inicialmente divididos os grupos e posteriormente cada grupo escolheu um órgão ou sistema humano para iniciar a confecção das maquetes com materiais recicláveis. </w:t>
      </w:r>
    </w:p>
    <w:p w:rsidR="00000000" w:rsidDel="00000000" w:rsidP="00000000" w:rsidRDefault="00000000" w:rsidRPr="00000000" w14:paraId="00000015">
      <w:pPr>
        <w:widowControl w:val="0"/>
        <w:rPr>
          <w:sz w:val="22"/>
          <w:szCs w:val="22"/>
        </w:rPr>
      </w:pPr>
      <w:r w:rsidDel="00000000" w:rsidR="00000000" w:rsidRPr="00000000">
        <w:rPr>
          <w:sz w:val="22"/>
          <w:szCs w:val="22"/>
          <w:rtl w:val="0"/>
        </w:rPr>
        <w:t xml:space="preserve">         Dentre as opções de escolha estavam os sistemas circulatório, respiratório, reprodutor, </w:t>
      </w:r>
    </w:p>
    <w:p w:rsidR="00000000" w:rsidDel="00000000" w:rsidP="00000000" w:rsidRDefault="00000000" w:rsidRPr="00000000" w14:paraId="00000016">
      <w:pPr>
        <w:widowControl w:val="0"/>
        <w:rPr>
          <w:sz w:val="22"/>
          <w:szCs w:val="22"/>
        </w:rPr>
      </w:pPr>
      <w:r w:rsidDel="00000000" w:rsidR="00000000" w:rsidRPr="00000000">
        <w:rPr>
          <w:sz w:val="22"/>
          <w:szCs w:val="22"/>
          <w:rtl w:val="0"/>
        </w:rPr>
        <w:t xml:space="preserve">nervoso, linfático, tegumentar, ósseo, muscular e sensorial. Após a escolha, os grupos foram instruídos a trazer materiais recicláveis para a próxima aula, onde com o auxílio do professor foi dado início a confecção das maquetes com livre escolha dos alunos para pesquisar e seguir os modelos disponíveis na internet.</w:t>
      </w:r>
    </w:p>
    <w:p w:rsidR="00000000" w:rsidDel="00000000" w:rsidP="00000000" w:rsidRDefault="00000000" w:rsidRPr="00000000" w14:paraId="00000017">
      <w:pPr>
        <w:widowControl w:val="0"/>
        <w:rPr>
          <w:sz w:val="22"/>
          <w:szCs w:val="22"/>
        </w:rPr>
      </w:pPr>
      <w:r w:rsidDel="00000000" w:rsidR="00000000" w:rsidRPr="00000000">
        <w:rPr>
          <w:sz w:val="22"/>
          <w:szCs w:val="22"/>
          <w:rtl w:val="0"/>
        </w:rPr>
        <w:t xml:space="preserve">          A segunda aula ministrada foi dividida em 2 partes, onde no início da aula o professor responsável pelas turmas e preceptor do programa (PIBID) auxiliou os alunos na escolha dos projetos e no segundo momento da aula os alunos tiveram a autorização de procurar pela escola mais materiais recicláveis a fim de complementar os que foram trazidos por eles de suas casas e esquematizaram como seria feita a montagem dos modelos. </w:t>
      </w:r>
    </w:p>
    <w:p w:rsidR="00000000" w:rsidDel="00000000" w:rsidP="00000000" w:rsidRDefault="00000000" w:rsidRPr="00000000" w14:paraId="00000018">
      <w:pPr>
        <w:widowControl w:val="0"/>
        <w:rPr>
          <w:sz w:val="22"/>
          <w:szCs w:val="22"/>
        </w:rPr>
      </w:pPr>
      <w:r w:rsidDel="00000000" w:rsidR="00000000" w:rsidRPr="00000000">
        <w:rPr>
          <w:sz w:val="22"/>
          <w:szCs w:val="22"/>
          <w:rtl w:val="0"/>
        </w:rPr>
        <w:t xml:space="preserve">         A terceira aula ministrada se tratou da confecção das maquetes pelos alunos, onde cada grupo se reuniu na sala de aula e montou seu projeto de acordo com o que ficou estabelecido na aula anterior. Ao mesmo passo em que os grupos montaram seus modelos foi estabelecida a ordem de apresentação das maquetes. Nessa apresentação cada membro do grupo seria responsável por demonstrar e explicar a função de um órgão do sistema escolhido pelo grupo.  </w:t>
      </w:r>
    </w:p>
    <w:p w:rsidR="00000000" w:rsidDel="00000000" w:rsidP="00000000" w:rsidRDefault="00000000" w:rsidRPr="00000000" w14:paraId="00000019">
      <w:pPr>
        <w:rPr>
          <w:sz w:val="22"/>
          <w:szCs w:val="22"/>
        </w:rPr>
      </w:pPr>
      <w:bookmarkStart w:colFirst="0" w:colLast="0" w:name="_cb2mjuzg7zmd" w:id="2"/>
      <w:bookmarkEnd w:id="2"/>
      <w:r w:rsidDel="00000000" w:rsidR="00000000" w:rsidRPr="00000000">
        <w:rPr>
          <w:sz w:val="22"/>
          <w:szCs w:val="22"/>
          <w:rtl w:val="0"/>
        </w:rPr>
        <w:t xml:space="preserve">           A quarta aula ministrada foi a aula de fechamento do projeto com a apresentação dos trabalhos e a exibição dos mesmos para as turmas envolvidas.</w:t>
      </w:r>
      <w:r w:rsidDel="00000000" w:rsidR="00000000" w:rsidRPr="00000000">
        <w:rPr>
          <w:sz w:val="22"/>
          <w:szCs w:val="22"/>
          <w:rtl w:val="0"/>
        </w:rPr>
        <w:t xml:space="preserve"> </w:t>
      </w:r>
    </w:p>
    <w:p w:rsidR="00000000" w:rsidDel="00000000" w:rsidP="00000000" w:rsidRDefault="00000000" w:rsidRPr="00000000" w14:paraId="0000001A">
      <w:pPr>
        <w:rPr>
          <w:sz w:val="22"/>
          <w:szCs w:val="22"/>
        </w:rPr>
      </w:pPr>
      <w:bookmarkStart w:colFirst="0" w:colLast="0" w:name="_7tbuinc7yk73" w:id="3"/>
      <w:bookmarkEnd w:id="3"/>
      <w:r w:rsidDel="00000000" w:rsidR="00000000" w:rsidRPr="00000000">
        <w:rPr>
          <w:rtl w:val="0"/>
        </w:rPr>
      </w:r>
    </w:p>
    <w:p w:rsidR="00000000" w:rsidDel="00000000" w:rsidP="00000000" w:rsidRDefault="00000000" w:rsidRPr="00000000" w14:paraId="0000001B">
      <w:pPr>
        <w:rPr>
          <w:sz w:val="22"/>
          <w:szCs w:val="22"/>
        </w:rPr>
      </w:pPr>
      <w:bookmarkStart w:colFirst="0" w:colLast="0" w:name="_2b3j0luzeaxj" w:id="4"/>
      <w:bookmarkEnd w:id="4"/>
      <w:r w:rsidDel="00000000" w:rsidR="00000000" w:rsidRPr="00000000">
        <w:rPr>
          <w:b w:val="1"/>
          <w:rtl w:val="0"/>
        </w:rPr>
        <w:t xml:space="preserve">Resultados: </w:t>
      </w:r>
      <w:r w:rsidDel="00000000" w:rsidR="00000000" w:rsidRPr="00000000">
        <w:rPr>
          <w:sz w:val="22"/>
          <w:szCs w:val="22"/>
          <w:rtl w:val="0"/>
        </w:rPr>
        <w:t xml:space="preserve">Ao primeiro momento, após apresentar a proposta aos alunos, foi nítida a reação de incerteza com relação a realização das atividades, entretanto ao decorrer das aulas os alunos foram se mostrando cada vez mais entusiasmados e dispostos a realizar a proposta final de apresentar seus projetos. </w:t>
      </w:r>
    </w:p>
    <w:p w:rsidR="00000000" w:rsidDel="00000000" w:rsidP="00000000" w:rsidRDefault="00000000" w:rsidRPr="00000000" w14:paraId="0000001C">
      <w:pPr>
        <w:widowControl w:val="0"/>
        <w:ind w:left="57" w:firstLine="651"/>
        <w:rPr>
          <w:sz w:val="22"/>
          <w:szCs w:val="22"/>
        </w:rPr>
      </w:pPr>
      <w:r w:rsidDel="00000000" w:rsidR="00000000" w:rsidRPr="00000000">
        <w:rPr>
          <w:sz w:val="22"/>
          <w:szCs w:val="22"/>
          <w:rtl w:val="0"/>
        </w:rPr>
        <w:t xml:space="preserve">Ao final das aulas o desempenho dos estudantes foi avaliado de acordo com a participação na confecção e apresentação do trabalho, sendo todo o trabalho considerado bastante proveitoso no quesito de participação integral dos alunos e interesse dos alunos de outras salas em realizar atividades similares, que utilizassem metodologias mais voltadas para a prática.</w:t>
      </w:r>
    </w:p>
    <w:p w:rsidR="00000000" w:rsidDel="00000000" w:rsidP="00000000" w:rsidRDefault="00000000" w:rsidRPr="00000000" w14:paraId="0000001D">
      <w:pPr>
        <w:rPr>
          <w:sz w:val="22"/>
          <w:szCs w:val="22"/>
        </w:rPr>
      </w:pPr>
      <w:bookmarkStart w:colFirst="0" w:colLast="0" w:name="_nra62ooo7fw0" w:id="5"/>
      <w:bookmarkEnd w:id="5"/>
      <w:r w:rsidDel="00000000" w:rsidR="00000000" w:rsidRPr="00000000">
        <w:rPr>
          <w:sz w:val="22"/>
          <w:szCs w:val="22"/>
          <w:rtl w:val="0"/>
        </w:rPr>
        <w:t xml:space="preserve">        Ao final do projeto, as maquetes foram disponibilizadas no laboratório da escola onde as demais turmas que utilizam o laboratório teriam acesso ao material casa necessário em aulas futuras.</w:t>
      </w:r>
    </w:p>
    <w:p w:rsidR="00000000" w:rsidDel="00000000" w:rsidP="00000000" w:rsidRDefault="00000000" w:rsidRPr="00000000" w14:paraId="0000001E">
      <w:pPr>
        <w:rPr>
          <w:rFonts w:ascii="Times New Roman" w:cs="Times New Roman" w:eastAsia="Times New Roman" w:hAnsi="Times New Roman"/>
          <w:highlight w:val="white"/>
        </w:rPr>
      </w:pPr>
      <w:bookmarkStart w:colFirst="0" w:colLast="0" w:name="_3xq7gctwpmuk" w:id="6"/>
      <w:bookmarkEnd w:id="6"/>
      <w:r w:rsidDel="00000000" w:rsidR="00000000" w:rsidRPr="00000000">
        <w:rPr>
          <w:sz w:val="22"/>
          <w:szCs w:val="22"/>
          <w:rtl w:val="0"/>
        </w:rPr>
        <w:t xml:space="preserve"> </w:t>
      </w:r>
      <w:r w:rsidDel="00000000" w:rsidR="00000000" w:rsidRPr="00000000">
        <w:rPr>
          <w:b w:val="1"/>
          <w:rtl w:val="0"/>
        </w:rPr>
        <w:t xml:space="preserve">Discussão: </w:t>
      </w:r>
      <w:r w:rsidDel="00000000" w:rsidR="00000000" w:rsidRPr="00000000">
        <w:rPr>
          <w:rFonts w:ascii="Times New Roman" w:cs="Times New Roman" w:eastAsia="Times New Roman" w:hAnsi="Times New Roman"/>
          <w:highlight w:val="white"/>
          <w:rtl w:val="0"/>
        </w:rPr>
        <w:t xml:space="preserve"> “[...] o  uso  do  lúdico permite   amenizar   a   abstração   do   entendimento conceitual  por  parte  dos  alunos,  uma  vez  que  as maquetes  e  jogos  favorecem  a  interação  social,  a tomada  de  decisão,  o  raciocínio  lógico  e  aguça  os sentidos     sensoriais” (GUERRA; DALMASO; SHETINGER, 2020). </w:t>
      </w:r>
    </w:p>
    <w:p w:rsidR="00000000" w:rsidDel="00000000" w:rsidP="00000000" w:rsidRDefault="00000000" w:rsidRPr="00000000" w14:paraId="0000001F">
      <w:pPr>
        <w:rPr>
          <w:sz w:val="22"/>
          <w:szCs w:val="22"/>
        </w:rPr>
      </w:pPr>
      <w:bookmarkStart w:colFirst="0" w:colLast="0" w:name="_17de02us5xfo" w:id="7"/>
      <w:bookmarkEnd w:id="7"/>
      <w:r w:rsidDel="00000000" w:rsidR="00000000" w:rsidRPr="00000000">
        <w:rPr>
          <w:rFonts w:ascii="Times New Roman" w:cs="Times New Roman" w:eastAsia="Times New Roman" w:hAnsi="Times New Roman"/>
          <w:rtl w:val="0"/>
        </w:rPr>
        <w:t xml:space="preserve">        </w:t>
      </w:r>
      <w:r w:rsidDel="00000000" w:rsidR="00000000" w:rsidRPr="00000000">
        <w:rPr>
          <w:sz w:val="22"/>
          <w:szCs w:val="22"/>
          <w:rtl w:val="0"/>
        </w:rPr>
        <w:t xml:space="preserve">Este projeto possibilitou uma nova interpretação sobre a vivência da sala de aula, sendo essa vivência considerada um dos principais pontos do programa PIBID e residência pedagógica da Faculdade do Futuro, fugindo do conteúdo focado apenas na base teórica, onde o interesse dos alunos é menor e a assimilação do conteúdo se baseia apenas na prática de decorar o que é ministrado. </w:t>
      </w:r>
    </w:p>
    <w:p w:rsidR="00000000" w:rsidDel="00000000" w:rsidP="00000000" w:rsidRDefault="00000000" w:rsidRPr="00000000" w14:paraId="00000020">
      <w:pPr>
        <w:widowControl w:val="0"/>
        <w:ind w:left="57" w:firstLine="0"/>
        <w:rPr>
          <w:sz w:val="22"/>
          <w:szCs w:val="22"/>
        </w:rPr>
      </w:pPr>
      <w:r w:rsidDel="00000000" w:rsidR="00000000" w:rsidRPr="00000000">
        <w:rPr>
          <w:sz w:val="22"/>
          <w:szCs w:val="22"/>
          <w:rtl w:val="0"/>
        </w:rPr>
        <w:t xml:space="preserve">          A utilização de métodos lúdicos pode ser considerada uma ferramenta muito ampla e proveitosa para ministrar aulas onde o conteúdo se apresenta de maneira muito extensa como no caso do conteúdo de Anatomia Humana, mas não apenas restrito a essa área de conhecimento. A confecção de maquetes também pode ser usada como ferramenta no ensino de conteúdos como geografia, história, física, química, educação física entre outros.</w:t>
      </w:r>
    </w:p>
    <w:p w:rsidR="00000000" w:rsidDel="00000000" w:rsidP="00000000" w:rsidRDefault="00000000" w:rsidRPr="00000000" w14:paraId="00000021">
      <w:pPr>
        <w:rPr>
          <w:sz w:val="22"/>
          <w:szCs w:val="22"/>
          <w:highlight w:val="white"/>
        </w:rPr>
      </w:pPr>
      <w:bookmarkStart w:colFirst="0" w:colLast="0" w:name="_h0rdstqnbmyn" w:id="8"/>
      <w:bookmarkEnd w:id="8"/>
      <w:r w:rsidDel="00000000" w:rsidR="00000000" w:rsidRPr="00000000">
        <w:rPr>
          <w:rtl w:val="0"/>
        </w:rPr>
        <w:t xml:space="preserve"> </w:t>
      </w:r>
      <w:r w:rsidDel="00000000" w:rsidR="00000000" w:rsidRPr="00000000">
        <w:rPr>
          <w:b w:val="1"/>
          <w:rtl w:val="0"/>
        </w:rPr>
        <w:t xml:space="preserve">Conclusão: </w:t>
      </w:r>
      <w:r w:rsidDel="00000000" w:rsidR="00000000" w:rsidRPr="00000000">
        <w:rPr>
          <w:rFonts w:ascii="Times New Roman" w:cs="Times New Roman" w:eastAsia="Times New Roman" w:hAnsi="Times New Roman"/>
          <w:rtl w:val="0"/>
        </w:rPr>
        <w:t xml:space="preserve"> </w:t>
      </w:r>
      <w:r w:rsidDel="00000000" w:rsidR="00000000" w:rsidRPr="00000000">
        <w:rPr>
          <w:sz w:val="22"/>
          <w:szCs w:val="22"/>
          <w:highlight w:val="white"/>
          <w:rtl w:val="0"/>
        </w:rPr>
        <w:t xml:space="preserve">A implementação das metodologias lúdico-pedagógicas durante o período em que estivemos no programa PIBID proporcionou aos formandos ingressos do programa experiências em sala de aula com metodologias diferentes das apresentadas em curso e  aos alunos da escola atendida pelo projeto,  a utilização da curiosidade, criatividade e a aprendizagem dinâmica quando se trata dos conteúdos vistos dentro do programa.</w:t>
      </w:r>
    </w:p>
    <w:p w:rsidR="00000000" w:rsidDel="00000000" w:rsidP="00000000" w:rsidRDefault="00000000" w:rsidRPr="00000000" w14:paraId="00000022">
      <w:pPr>
        <w:rPr>
          <w:sz w:val="22"/>
          <w:szCs w:val="22"/>
        </w:rPr>
      </w:pPr>
      <w:bookmarkStart w:colFirst="0" w:colLast="0" w:name="_38vmfjesvrg2" w:id="9"/>
      <w:bookmarkEnd w:id="9"/>
      <w:r w:rsidDel="00000000" w:rsidR="00000000" w:rsidRPr="00000000">
        <w:rPr>
          <w:sz w:val="22"/>
          <w:szCs w:val="22"/>
          <w:highlight w:val="white"/>
          <w:rtl w:val="0"/>
        </w:rPr>
        <w:t xml:space="preserve">       De acordo com </w:t>
      </w:r>
      <w:r w:rsidDel="00000000" w:rsidR="00000000" w:rsidRPr="00000000">
        <w:rPr>
          <w:rFonts w:ascii="Verdana" w:cs="Verdana" w:eastAsia="Verdana" w:hAnsi="Verdana"/>
          <w:sz w:val="20"/>
          <w:szCs w:val="20"/>
          <w:highlight w:val="white"/>
          <w:rtl w:val="0"/>
        </w:rPr>
        <w:t xml:space="preserve">Strini; Strini; Bernardino Junior, 2020: </w:t>
      </w:r>
      <w:r w:rsidDel="00000000" w:rsidR="00000000" w:rsidRPr="00000000">
        <w:rPr>
          <w:sz w:val="22"/>
          <w:szCs w:val="22"/>
          <w:highlight w:val="white"/>
          <w:rtl w:val="0"/>
        </w:rPr>
        <w:t xml:space="preserve">  " […] </w:t>
      </w:r>
      <w:r w:rsidDel="00000000" w:rsidR="00000000" w:rsidRPr="00000000">
        <w:rPr>
          <w:rFonts w:ascii="Verdana" w:cs="Verdana" w:eastAsia="Verdana" w:hAnsi="Verdana"/>
          <w:sz w:val="20"/>
          <w:szCs w:val="20"/>
          <w:highlight w:val="white"/>
          <w:rtl w:val="0"/>
        </w:rPr>
        <w:t xml:space="preserve">a utilização da estratégia de elaboração de roteiros didáticos como metodologia auxiliar em aulas práticas de Anatomia Humana, pode ser vista como alternativa capaz de contribuir para a concepção de aulas mais dinâmicas, capazes de estimular a criatividade dos alunos, sendo de fácil execução.” (Strini; Strini; Bernardino Junior, 2020) </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b w:val="1"/>
          <w:rtl w:val="0"/>
        </w:rPr>
        <w:t xml:space="preserve">Palavras-chave: </w:t>
      </w:r>
      <w:r w:rsidDel="00000000" w:rsidR="00000000" w:rsidRPr="00000000">
        <w:rPr>
          <w:sz w:val="22"/>
          <w:szCs w:val="22"/>
          <w:rtl w:val="0"/>
        </w:rPr>
        <w:t xml:space="preserve">Métodos Lúdicos; Ensino prático; Anatomia; Maquetes;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REFERÊNCIAS:</w:t>
      </w:r>
    </w:p>
    <w:p w:rsidR="00000000" w:rsidDel="00000000" w:rsidP="00000000" w:rsidRDefault="00000000" w:rsidRPr="00000000" w14:paraId="0000002B">
      <w:pPr>
        <w:widowControl w:val="0"/>
        <w:spacing w:line="240" w:lineRule="auto"/>
        <w:jc w:val="left"/>
        <w:rPr>
          <w:sz w:val="20"/>
          <w:szCs w:val="20"/>
          <w:highlight w:val="white"/>
        </w:rPr>
      </w:pPr>
      <w:r w:rsidDel="00000000" w:rsidR="00000000" w:rsidRPr="00000000">
        <w:rPr>
          <w:sz w:val="20"/>
          <w:szCs w:val="20"/>
          <w:highlight w:val="white"/>
          <w:rtl w:val="0"/>
        </w:rPr>
        <w:t xml:space="preserve">CANCIAN,  Q.  G.;  MALACARNE,  V.  Diferenças entre dificuldades de aprendizagem e transtornos de aprendizagem.    2º    Congresso    Internacional    de Educação. 2019.</w:t>
      </w:r>
    </w:p>
    <w:p w:rsidR="00000000" w:rsidDel="00000000" w:rsidP="00000000" w:rsidRDefault="00000000" w:rsidRPr="00000000" w14:paraId="0000002C">
      <w:pPr>
        <w:widowControl w:val="0"/>
        <w:spacing w:line="240" w:lineRule="auto"/>
        <w:ind w:left="57" w:firstLine="0"/>
        <w:jc w:val="left"/>
        <w:rPr>
          <w:sz w:val="20"/>
          <w:szCs w:val="20"/>
        </w:rPr>
      </w:pPr>
      <w:r w:rsidDel="00000000" w:rsidR="00000000" w:rsidRPr="00000000">
        <w:rPr>
          <w:rtl w:val="0"/>
        </w:rPr>
      </w:r>
    </w:p>
    <w:p w:rsidR="00000000" w:rsidDel="00000000" w:rsidP="00000000" w:rsidRDefault="00000000" w:rsidRPr="00000000" w14:paraId="0000002D">
      <w:pPr>
        <w:widowControl w:val="0"/>
        <w:ind w:left="57" w:firstLine="0"/>
        <w:jc w:val="left"/>
        <w:rPr>
          <w:sz w:val="20"/>
          <w:szCs w:val="20"/>
        </w:rPr>
      </w:pPr>
      <w:r w:rsidDel="00000000" w:rsidR="00000000" w:rsidRPr="00000000">
        <w:rPr>
          <w:rtl w:val="0"/>
        </w:rPr>
      </w:r>
    </w:p>
    <w:p w:rsidR="00000000" w:rsidDel="00000000" w:rsidP="00000000" w:rsidRDefault="00000000" w:rsidRPr="00000000" w14:paraId="0000002E">
      <w:pPr>
        <w:widowControl w:val="0"/>
        <w:spacing w:line="240" w:lineRule="auto"/>
        <w:jc w:val="left"/>
        <w:rPr>
          <w:sz w:val="20"/>
          <w:szCs w:val="20"/>
          <w:highlight w:val="white"/>
        </w:rPr>
      </w:pPr>
      <w:r w:rsidDel="00000000" w:rsidR="00000000" w:rsidRPr="00000000">
        <w:rPr>
          <w:sz w:val="20"/>
          <w:szCs w:val="20"/>
          <w:highlight w:val="white"/>
          <w:rtl w:val="0"/>
        </w:rPr>
        <w:t xml:space="preserve">COSTA, T. R. M. et al. Aplicação do lúdico para o ensino  de  saúde  na  educação  médica  da  cidade  de Parnaíba,   Piauí:   relato   de   experiência. Revista Eletrônica  Acervo  Saúde,  v.  12,  n.  11,  p.  e3833-e3833, 2020.</w:t>
      </w:r>
    </w:p>
    <w:p w:rsidR="00000000" w:rsidDel="00000000" w:rsidP="00000000" w:rsidRDefault="00000000" w:rsidRPr="00000000" w14:paraId="0000002F">
      <w:pPr>
        <w:widowControl w:val="0"/>
        <w:spacing w:line="240" w:lineRule="auto"/>
        <w:ind w:left="57" w:firstLine="0"/>
        <w:jc w:val="left"/>
        <w:rPr>
          <w:sz w:val="20"/>
          <w:szCs w:val="20"/>
        </w:rPr>
      </w:pPr>
      <w:r w:rsidDel="00000000" w:rsidR="00000000" w:rsidRPr="00000000">
        <w:rPr>
          <w:rtl w:val="0"/>
        </w:rPr>
      </w:r>
    </w:p>
    <w:p w:rsidR="00000000" w:rsidDel="00000000" w:rsidP="00000000" w:rsidRDefault="00000000" w:rsidRPr="00000000" w14:paraId="00000030">
      <w:pPr>
        <w:widowControl w:val="0"/>
        <w:ind w:left="57" w:firstLine="0"/>
        <w:jc w:val="left"/>
        <w:rPr>
          <w:sz w:val="20"/>
          <w:szCs w:val="20"/>
        </w:rPr>
      </w:pPr>
      <w:r w:rsidDel="00000000" w:rsidR="00000000" w:rsidRPr="00000000">
        <w:rPr>
          <w:rtl w:val="0"/>
        </w:rPr>
      </w:r>
    </w:p>
    <w:p w:rsidR="00000000" w:rsidDel="00000000" w:rsidP="00000000" w:rsidRDefault="00000000" w:rsidRPr="00000000" w14:paraId="00000031">
      <w:pPr>
        <w:widowControl w:val="0"/>
        <w:rPr>
          <w:sz w:val="20"/>
          <w:szCs w:val="20"/>
          <w:highlight w:val="white"/>
        </w:rPr>
      </w:pPr>
      <w:r w:rsidDel="00000000" w:rsidR="00000000" w:rsidRPr="00000000">
        <w:rPr>
          <w:sz w:val="20"/>
          <w:szCs w:val="20"/>
          <w:highlight w:val="white"/>
          <w:rtl w:val="0"/>
        </w:rPr>
        <w:t xml:space="preserve">GUERRA, L.; DALMASO, A. C.; SCHETINGER, M.  R.  C..  O  uso  de  maquete  como  ferramenta facilitadora  do  processo  de  ensino  e  aprendizagem na  formação  inicial  de  pedagogas/os.Research,Society    and    Development,    v.    9,    n.    8,    p.e282985360-e282985360, 2020</w:t>
      </w:r>
    </w:p>
    <w:p w:rsidR="00000000" w:rsidDel="00000000" w:rsidP="00000000" w:rsidRDefault="00000000" w:rsidRPr="00000000" w14:paraId="00000032">
      <w:pPr>
        <w:widowControl w:val="0"/>
        <w:rPr>
          <w:sz w:val="20"/>
          <w:szCs w:val="20"/>
          <w:highlight w:val="white"/>
        </w:rPr>
      </w:pPr>
      <w:r w:rsidDel="00000000" w:rsidR="00000000" w:rsidRPr="00000000">
        <w:rPr>
          <w:rtl w:val="0"/>
        </w:rPr>
      </w:r>
    </w:p>
    <w:p w:rsidR="00000000" w:rsidDel="00000000" w:rsidP="00000000" w:rsidRDefault="00000000" w:rsidRPr="00000000" w14:paraId="00000033">
      <w:pPr>
        <w:widowControl w:val="0"/>
        <w:rPr>
          <w:sz w:val="20"/>
          <w:szCs w:val="20"/>
          <w:highlight w:val="white"/>
        </w:rPr>
      </w:pPr>
      <w:r w:rsidDel="00000000" w:rsidR="00000000" w:rsidRPr="00000000">
        <w:rPr>
          <w:sz w:val="20"/>
          <w:szCs w:val="20"/>
          <w:highlight w:val="white"/>
          <w:rtl w:val="0"/>
        </w:rPr>
        <w:t xml:space="preserve">SANTOS, A. G. dos .; SOUSA, L. S. .; NEVES, A. B. de S. .; SOUSA, J. L. L. de .; QUIRINO NETO, J. .; FURTADO, L. M. .; MACEDO, M. G. da S. .; SILVA, V. M. G. da .; MELO, M. F. F. T. de .; MEDEIROS, K. B. G. . A LUDICIDADE PEDAGÓGICA ABORDADA DENTRO DA ANATOMIA HUMANA . Caderno Impacto em Extensão, Campina Grande, v. 3, n. 1, 2023. Disponível em: https://revistas.editora.ufcg.edu.br/index.php/cite/article/view/607. Acesso em: 19 nov. 2023.</w:t>
      </w:r>
    </w:p>
    <w:p w:rsidR="00000000" w:rsidDel="00000000" w:rsidP="00000000" w:rsidRDefault="00000000" w:rsidRPr="00000000" w14:paraId="00000034">
      <w:pPr>
        <w:widowControl w:val="0"/>
        <w:rPr>
          <w:sz w:val="20"/>
          <w:szCs w:val="20"/>
        </w:rPr>
      </w:pPr>
      <w:r w:rsidDel="00000000" w:rsidR="00000000" w:rsidRPr="00000000">
        <w:rPr>
          <w:b w:val="1"/>
          <w:color w:val="555555"/>
          <w:sz w:val="18"/>
          <w:szCs w:val="18"/>
          <w:rtl w:val="0"/>
        </w:rPr>
        <w:br w:type="textWrapping"/>
      </w:r>
      <w:r w:rsidDel="00000000" w:rsidR="00000000" w:rsidRPr="00000000">
        <w:rPr>
          <w:sz w:val="20"/>
          <w:szCs w:val="20"/>
          <w:rtl w:val="0"/>
        </w:rPr>
        <w:t xml:space="preserve">STRINI, Polyanne Junqueira Silva Andresen; STRINI, Paulinne Junqueira Silva Andresen; BERNARDINO JUNIOR, Roberto. Metodologia ativa em aulas práticas de anatomia humana: A conjunta elaboração de roteiros.</w:t>
      </w:r>
      <w:r w:rsidDel="00000000" w:rsidR="00000000" w:rsidRPr="00000000">
        <w:rPr>
          <w:b w:val="1"/>
          <w:sz w:val="20"/>
          <w:szCs w:val="20"/>
          <w:rtl w:val="0"/>
        </w:rPr>
        <w:t xml:space="preserve"> Ensino em Re-Vista</w:t>
      </w:r>
      <w:r w:rsidDel="00000000" w:rsidR="00000000" w:rsidRPr="00000000">
        <w:rPr>
          <w:sz w:val="20"/>
          <w:szCs w:val="20"/>
          <w:rtl w:val="0"/>
        </w:rPr>
        <w:t xml:space="preserve">,  Uberlândia ,  v. 27, n. 2, p. 680-697,  maio  2020 .   Disponível em &lt;http://educa.fcc.org.br/scielo.php?script=sci_arttext&amp;pid=S1983-17302020000200680&amp;lng=pt&amp;nrm=iso&gt;. acessos em  15  jun.  2025.  Epub 17-Ago-2020.  </w:t>
      </w:r>
      <w:hyperlink r:id="rId6">
        <w:r w:rsidDel="00000000" w:rsidR="00000000" w:rsidRPr="00000000">
          <w:rPr>
            <w:color w:val="555555"/>
            <w:sz w:val="20"/>
            <w:szCs w:val="20"/>
            <w:rtl w:val="0"/>
          </w:rPr>
          <w:t xml:space="preserve">https://doi.org/10.14393/er-v27n2a2020-13</w:t>
        </w:r>
      </w:hyperlink>
      <w:r w:rsidDel="00000000" w:rsidR="00000000" w:rsidRPr="00000000">
        <w:rPr>
          <w:sz w:val="20"/>
          <w:szCs w:val="20"/>
          <w:rtl w:val="0"/>
        </w:rPr>
        <w:t xml:space="preserve">.</w:t>
      </w:r>
    </w:p>
    <w:p w:rsidR="00000000" w:rsidDel="00000000" w:rsidP="00000000" w:rsidRDefault="00000000" w:rsidRPr="00000000" w14:paraId="00000035">
      <w:pPr>
        <w:pStyle w:val="Heading3"/>
        <w:rPr/>
      </w:pPr>
      <w:r w:rsidDel="00000000" w:rsidR="00000000" w:rsidRPr="00000000">
        <w:rPr>
          <w:rtl w:val="0"/>
        </w:rPr>
      </w:r>
    </w:p>
    <w:sectPr>
      <w:headerReference r:id="rId7" w:type="default"/>
      <w:headerReference r:id="rId8" w:type="first"/>
      <w:footerReference r:id="rId9" w:type="first"/>
      <w:pgSz w:h="16838" w:w="11906" w:orient="portrait"/>
      <w:pgMar w:bottom="1134" w:top="1701" w:left="1701"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324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jc w:val="left"/>
    </w:pPr>
    <w:rPr>
      <w:b w:val="1"/>
      <w:smallCaps w:val="1"/>
      <w:color w:val="000000"/>
    </w:rPr>
  </w:style>
  <w:style w:type="paragraph" w:styleId="Heading2">
    <w:name w:val="heading 2"/>
    <w:basedOn w:val="Normal"/>
    <w:next w:val="Normal"/>
    <w:pPr>
      <w:keepNext w:val="1"/>
      <w:keepLines w:val="1"/>
      <w:jc w:val="left"/>
    </w:pPr>
    <w:rPr>
      <w:b w:val="1"/>
      <w:color w:val="000000"/>
    </w:rPr>
  </w:style>
  <w:style w:type="paragraph" w:styleId="Heading3">
    <w:name w:val="heading 3"/>
    <w:basedOn w:val="Normal"/>
    <w:next w:val="Normal"/>
    <w:pPr>
      <w:keepNext w:val="1"/>
      <w:keepLines w:val="1"/>
      <w:spacing w:before="40" w:line="240" w:lineRule="auto"/>
      <w:jc w:val="left"/>
    </w:pPr>
    <w:rPr>
      <w:color w:val="000000"/>
    </w:rPr>
  </w:style>
  <w:style w:type="paragraph" w:styleId="Heading4">
    <w:name w:val="heading 4"/>
    <w:basedOn w:val="Normal"/>
    <w:next w:val="Normal"/>
    <w:pPr>
      <w:keepNext w:val="1"/>
      <w:keepLines w:val="1"/>
      <w:spacing w:line="240" w:lineRule="auto"/>
    </w:pPr>
    <w:rPr>
      <w:color w:val="000000"/>
      <w:sz w:val="20"/>
      <w:szCs w:val="20"/>
    </w:rPr>
  </w:style>
  <w:style w:type="paragraph" w:styleId="Heading5">
    <w:name w:val="heading 5"/>
    <w:basedOn w:val="Normal"/>
    <w:next w:val="Normal"/>
    <w:pPr>
      <w:keepNext w:val="1"/>
      <w:keepLines w:val="1"/>
      <w:spacing w:line="240" w:lineRule="auto"/>
    </w:pPr>
    <w:rPr>
      <w:color w:val="000000"/>
    </w:rPr>
  </w:style>
  <w:style w:type="paragraph" w:styleId="Heading6">
    <w:name w:val="heading 6"/>
    <w:basedOn w:val="Normal"/>
    <w:next w:val="Normal"/>
    <w:pPr>
      <w:keepNext w:val="1"/>
      <w:keepLines w:val="1"/>
      <w:spacing w:before="40" w:line="240" w:lineRule="auto"/>
    </w:pPr>
    <w:rPr>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line="240" w:lineRule="auto"/>
    </w:pPr>
    <w:rPr>
      <w:color w:val="000000"/>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14393/er-v27n2a2020-13"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